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01" w:rsidRDefault="00F41A01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A01" w:rsidRDefault="00F41A01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A01" w:rsidRDefault="00F41A01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A01" w:rsidRDefault="00F41A01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A01" w:rsidRDefault="00F41A01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Формирование, состав комиссии по распределению педагогической нагрузки 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Комиссия создаётся на основании настоящего Положения из представителей работодателя и работников. </w:t>
      </w:r>
    </w:p>
    <w:p w:rsidR="000F3F17" w:rsidRPr="00674CB3" w:rsidRDefault="000F3F17" w:rsidP="000F3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Представители работодателя в Комиссию назначаются руководителем образовательного учреждения. </w:t>
      </w:r>
    </w:p>
    <w:p w:rsidR="000F3F17" w:rsidRPr="00674CB3" w:rsidRDefault="000F3F17" w:rsidP="000F3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 Представитель работников в Комиссию делегируется профсоюзным комитетом. </w:t>
      </w:r>
    </w:p>
    <w:p w:rsidR="000F3F17" w:rsidRPr="00674CB3" w:rsidRDefault="000F3F17" w:rsidP="000F3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образовательного учреждения.</w:t>
      </w:r>
    </w:p>
    <w:p w:rsidR="000F3F17" w:rsidRPr="00674CB3" w:rsidRDefault="000F3F17" w:rsidP="000F3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2.6.5. Председателем комиссии является руководитель образовательного учреждения, секретарём - один из членов Комиссии.</w:t>
      </w:r>
    </w:p>
    <w:p w:rsidR="000F3F17" w:rsidRPr="00674CB3" w:rsidRDefault="000F3F17" w:rsidP="000F3F1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Порядок работы комиссии по распределению педагогической нагрузки</w:t>
      </w:r>
    </w:p>
    <w:p w:rsidR="000F3F17" w:rsidRPr="00674CB3" w:rsidRDefault="000F3F17" w:rsidP="000F3F1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2.7.1.  Комиссия организует свою работу в форме заседаний и в установленные работодателем сроки. 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Процедура комплектования может проводиться в несколько этапов (комплектование педагогических работников по методическим объединениям, не прошедших комплектование в установленные сроки по уважительным причинам и т.д.).</w:t>
      </w:r>
    </w:p>
    <w:p w:rsidR="000F3F17" w:rsidRPr="00674CB3" w:rsidRDefault="000F3F17" w:rsidP="000F3F1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Заседание Комиссии правомочно при участии в нём более половины её членов, председателя и секретаря Комиссии, а также представителя профсоюзного комитета.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2.7.4. Заседание Комиссии ведёт председатель. 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2.7.5.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Комиссии.</w:t>
      </w:r>
    </w:p>
    <w:p w:rsidR="000F3F17" w:rsidRPr="00674CB3" w:rsidRDefault="000F3F17" w:rsidP="000F3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2.7.6. Члены Комиссии обязаны принимать активное участие в рассмотрении вопросов, входящих в компетенцию Комиссии по комплектованию педагогических работников на новый учебный год. 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2.7.7. Решения Комиссии оформляются протоколами, которые подписываются всеми членами Комиссии.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2.7.8.  Протоколы заседаний Комиссии должны быть прошиты, страницы пронумерованы и скреплены печатью.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2.7.9. С результатами распределения педагогической нагрузки на новый учебный год Комиссия знакомит педагогических работников под роспись.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2.7.10. На основании решения Комиссии руководителем образовательного учреждения издаётся приказ об установлении объёма нагрузки педагогическим работникам. </w:t>
      </w:r>
    </w:p>
    <w:p w:rsidR="000F3F17" w:rsidRPr="00674CB3" w:rsidRDefault="000F3F17" w:rsidP="000F3F1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b/>
          <w:bCs/>
          <w:sz w:val="24"/>
          <w:szCs w:val="24"/>
        </w:rPr>
        <w:t>Условия и порядок распределения педагогической нагрузки педагогических работников на новый учебный год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Предварительное распределение педагогической нагрузки, групп осуществляется на заседаниях методических объединений.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Распределение педагогической нагрузки педагогическим работникам и установление им объёма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год.</w:t>
      </w:r>
    </w:p>
    <w:p w:rsidR="000F3F17" w:rsidRPr="00674CB3" w:rsidRDefault="000F3F17" w:rsidP="000F3F1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67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Педагогическая нагрузка на новый учебный год педагогическим работникам устанавливается по согласованию с профсоюзным комитетом или, при отсутствии профсоюзной организации</w:t>
      </w: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Установление объема педагогической нагрузки педагогическим работникам больше или меньше нормы часов, за которую выплачивается ставка заработной платы, допускается только с их письменного согласия.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674C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Объем педагогической нагрузки педагогических работников устанавливается исходя из обеспеченности кадрами, других конкретных условий в данном образовательном учреждении.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674C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6. </w:t>
      </w: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педагогической нагрузки, как правило, не может быть менее чем на ставку заработной платы.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распределении педагогической нагрузки на новый учебный год в первую очередь нагрузкой обеспечиваются работники, для которых данное образовательное учреждение является основным местом работы. Оставшаяся педагогической нагрузка распределяется между совместителями.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За педагогическими работниками, находящимися в отпуске по уходу за ребенком или длительном отпуске, сохраняется объем педагогической нагрузки до конца отпуска. </w:t>
      </w:r>
    </w:p>
    <w:p w:rsidR="000F3F17" w:rsidRPr="00674CB3" w:rsidRDefault="000F3F17" w:rsidP="000F3F1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распределении педагогической нагрузки на новый учебный год, педагогической нагрузка педагогическим работникам, находящимся к началу учебного года в отпуске по уходу за ребенком до достижения им возраста 3 лет либо ином отпуске устанавливается на общих основаниях, а затем временно передаётся приказом руководителя образовательного учреждения для выполнения другим педагогическим работникам на период нахождения работника в соответствующем отпуске.</w:t>
      </w:r>
    </w:p>
    <w:p w:rsidR="000F3F17" w:rsidRPr="00674CB3" w:rsidRDefault="000F3F17" w:rsidP="000F3F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выходе работника из отпуска по уходу за ребенком либо иного отпуска, ему устанавливается педагогической нагрузка в объеме, имевшемся до его ухода в указанный отпуск, либо в ином объеме с его письменного согласия.</w:t>
      </w:r>
    </w:p>
    <w:p w:rsidR="000F3F17" w:rsidRPr="00674CB3" w:rsidRDefault="000F3F17" w:rsidP="000F3F17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:rsidR="000F3F17" w:rsidRPr="00674CB3" w:rsidRDefault="000F3F17" w:rsidP="000F3F17">
      <w:pPr>
        <w:widowControl w:val="0"/>
        <w:tabs>
          <w:tab w:val="left" w:pos="-4820"/>
          <w:tab w:val="left" w:pos="-4678"/>
        </w:tabs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при распределении педагогической нагрузки были установлены основания для сокращения численности или штата работников, руководитель образовательного учреждения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:rsidR="000F3F17" w:rsidRPr="00674CB3" w:rsidRDefault="000F3F17" w:rsidP="000F3F17">
      <w:pPr>
        <w:widowControl w:val="0"/>
        <w:tabs>
          <w:tab w:val="left" w:pos="-4820"/>
          <w:tab w:val="left" w:pos="-4678"/>
        </w:tabs>
        <w:autoSpaceDE w:val="0"/>
        <w:autoSpaceDN w:val="0"/>
        <w:adjustRightInd w:val="0"/>
        <w:spacing w:after="0" w:line="240" w:lineRule="auto"/>
        <w:ind w:right="283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17" w:rsidRPr="00674CB3" w:rsidRDefault="000F3F17" w:rsidP="000F3F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50B" w:rsidRDefault="00CC450B"/>
    <w:sectPr w:rsidR="00CC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D5721"/>
    <w:multiLevelType w:val="hybridMultilevel"/>
    <w:tmpl w:val="A58EA6D4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A462862"/>
    <w:multiLevelType w:val="multilevel"/>
    <w:tmpl w:val="452AC062"/>
    <w:lvl w:ilvl="0">
      <w:start w:val="1"/>
      <w:numFmt w:val="decimal"/>
      <w:lvlText w:val="%1."/>
      <w:lvlJc w:val="left"/>
      <w:pPr>
        <w:ind w:left="980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</w:lvl>
    <w:lvl w:ilvl="3">
      <w:start w:val="1"/>
      <w:numFmt w:val="decimal"/>
      <w:isLgl/>
      <w:lvlText w:val="%1.%2.%3.%4."/>
      <w:lvlJc w:val="left"/>
      <w:pPr>
        <w:ind w:left="2000" w:hanging="1080"/>
      </w:pPr>
    </w:lvl>
    <w:lvl w:ilvl="4">
      <w:start w:val="1"/>
      <w:numFmt w:val="decimal"/>
      <w:isLgl/>
      <w:lvlText w:val="%1.%2.%3.%4.%5."/>
      <w:lvlJc w:val="left"/>
      <w:pPr>
        <w:ind w:left="2100" w:hanging="1080"/>
      </w:pPr>
    </w:lvl>
    <w:lvl w:ilvl="5">
      <w:start w:val="1"/>
      <w:numFmt w:val="decimal"/>
      <w:isLgl/>
      <w:lvlText w:val="%1.%2.%3.%4.%5.%6."/>
      <w:lvlJc w:val="left"/>
      <w:pPr>
        <w:ind w:left="2560" w:hanging="1440"/>
      </w:pPr>
    </w:lvl>
    <w:lvl w:ilvl="6">
      <w:start w:val="1"/>
      <w:numFmt w:val="decimal"/>
      <w:isLgl/>
      <w:lvlText w:val="%1.%2.%3.%4.%5.%6.%7."/>
      <w:lvlJc w:val="left"/>
      <w:pPr>
        <w:ind w:left="3020" w:hanging="1800"/>
      </w:pPr>
    </w:lvl>
    <w:lvl w:ilvl="7">
      <w:start w:val="1"/>
      <w:numFmt w:val="decimal"/>
      <w:isLgl/>
      <w:lvlText w:val="%1.%2.%3.%4.%5.%6.%7.%8."/>
      <w:lvlJc w:val="left"/>
      <w:pPr>
        <w:ind w:left="3120" w:hanging="1800"/>
      </w:p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5A"/>
    <w:rsid w:val="000F3F17"/>
    <w:rsid w:val="00CC450B"/>
    <w:rsid w:val="00EF2B5A"/>
    <w:rsid w:val="00F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144DB-B429-4D24-9EAB-3C1BE2AA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3</cp:revision>
  <dcterms:created xsi:type="dcterms:W3CDTF">2018-07-02T08:40:00Z</dcterms:created>
  <dcterms:modified xsi:type="dcterms:W3CDTF">2018-07-02T09:11:00Z</dcterms:modified>
</cp:coreProperties>
</file>